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4F18" w:rsidRPr="00CB4F18" w:rsidRDefault="00CB4F18" w:rsidP="00CB4F18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48"/>
          <w:szCs w:val="48"/>
        </w:rPr>
      </w:pPr>
      <w:r w:rsidRPr="00CB4F18">
        <w:rPr>
          <w:rFonts w:ascii="Arial" w:eastAsia="Times New Roman" w:hAnsi="Arial" w:cs="Arial"/>
          <w:b/>
          <w:bCs/>
          <w:kern w:val="36"/>
          <w:sz w:val="48"/>
          <w:szCs w:val="48"/>
        </w:rPr>
        <w:t>Plant Cell Coloring</w:t>
      </w:r>
    </w:p>
    <w:tbl>
      <w:tblPr>
        <w:tblW w:w="11700" w:type="dxa"/>
        <w:tblCellSpacing w:w="7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674"/>
        <w:gridCol w:w="3784"/>
        <w:gridCol w:w="4242"/>
      </w:tblGrid>
      <w:tr w:rsidR="00CB4F18" w:rsidRPr="00CB4F18" w:rsidTr="00CB4F18">
        <w:trPr>
          <w:tblCellSpacing w:w="7" w:type="dxa"/>
        </w:trPr>
        <w:tc>
          <w:tcPr>
            <w:tcW w:w="3285" w:type="dxa"/>
            <w:vMerge w:val="restart"/>
            <w:vAlign w:val="center"/>
            <w:hideMark/>
          </w:tcPr>
          <w:p w:rsidR="00CB4F18" w:rsidRPr="00CB4F18" w:rsidRDefault="00CB4F18" w:rsidP="00CB4F1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B4F18">
              <w:rPr>
                <w:rFonts w:ascii="Arial" w:eastAsia="Times New Roman" w:hAnsi="Arial" w:cs="Arial"/>
                <w:noProof/>
                <w:sz w:val="24"/>
                <w:szCs w:val="24"/>
              </w:rPr>
              <w:drawing>
                <wp:inline distT="0" distB="0" distL="0" distR="0">
                  <wp:extent cx="238125" cy="238125"/>
                  <wp:effectExtent l="0" t="0" r="9525" b="9525"/>
                  <wp:docPr id="14" name="Picture 14" descr="http://www.biologycorner.com/resources/squa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biologycorner.com/resources/squa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B4F18">
              <w:rPr>
                <w:rFonts w:ascii="Arial" w:eastAsia="Times New Roman" w:hAnsi="Arial" w:cs="Arial"/>
                <w:sz w:val="24"/>
                <w:szCs w:val="24"/>
              </w:rPr>
              <w:t xml:space="preserve">Cell Membrane (orange) </w:t>
            </w:r>
            <w:r w:rsidRPr="00CB4F18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Pr="00CB4F18">
              <w:rPr>
                <w:rFonts w:ascii="Arial" w:eastAsia="Times New Roman" w:hAnsi="Arial" w:cs="Arial"/>
                <w:noProof/>
                <w:sz w:val="24"/>
                <w:szCs w:val="24"/>
              </w:rPr>
              <w:drawing>
                <wp:inline distT="0" distB="0" distL="0" distR="0">
                  <wp:extent cx="238125" cy="238125"/>
                  <wp:effectExtent l="0" t="0" r="9525" b="9525"/>
                  <wp:docPr id="13" name="Picture 13" descr="http://www.biologycorner.com/resources/squa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biologycorner.com/resources/squa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B4F18">
              <w:rPr>
                <w:rFonts w:ascii="Arial" w:eastAsia="Times New Roman" w:hAnsi="Arial" w:cs="Arial"/>
                <w:sz w:val="24"/>
                <w:szCs w:val="24"/>
              </w:rPr>
              <w:t xml:space="preserve">Nucleoplasm (yellow) </w:t>
            </w:r>
            <w:r w:rsidRPr="00CB4F18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Pr="00CB4F18">
              <w:rPr>
                <w:rFonts w:ascii="Arial" w:eastAsia="Times New Roman" w:hAnsi="Arial" w:cs="Arial"/>
                <w:noProof/>
                <w:sz w:val="24"/>
                <w:szCs w:val="24"/>
              </w:rPr>
              <w:drawing>
                <wp:inline distT="0" distB="0" distL="0" distR="0">
                  <wp:extent cx="238125" cy="238125"/>
                  <wp:effectExtent l="0" t="0" r="9525" b="9525"/>
                  <wp:docPr id="12" name="Picture 12" descr="http://www.biologycorner.com/resources/squa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biologycorner.com/resources/squa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B4F18">
              <w:rPr>
                <w:rFonts w:ascii="Arial" w:eastAsia="Times New Roman" w:hAnsi="Arial" w:cs="Arial"/>
                <w:sz w:val="24"/>
                <w:szCs w:val="24"/>
              </w:rPr>
              <w:t xml:space="preserve">Mitochondria (red) </w:t>
            </w:r>
            <w:r w:rsidRPr="00CB4F18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Pr="00CB4F18">
              <w:rPr>
                <w:rFonts w:ascii="Arial" w:eastAsia="Times New Roman" w:hAnsi="Arial" w:cs="Arial"/>
                <w:noProof/>
                <w:sz w:val="24"/>
                <w:szCs w:val="24"/>
              </w:rPr>
              <w:drawing>
                <wp:inline distT="0" distB="0" distL="0" distR="0">
                  <wp:extent cx="238125" cy="238125"/>
                  <wp:effectExtent l="0" t="0" r="9525" b="9525"/>
                  <wp:docPr id="11" name="Picture 11" descr="http://www.biologycorner.com/resources/squa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biologycorner.com/resources/squa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B4F18">
              <w:rPr>
                <w:rFonts w:ascii="Arial" w:eastAsia="Times New Roman" w:hAnsi="Arial" w:cs="Arial"/>
                <w:sz w:val="24"/>
                <w:szCs w:val="24"/>
              </w:rPr>
              <w:t xml:space="preserve">Vacuole (light blue) </w:t>
            </w:r>
            <w:r w:rsidRPr="00CB4F18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Pr="00CB4F18">
              <w:rPr>
                <w:rFonts w:ascii="Arial" w:eastAsia="Times New Roman" w:hAnsi="Arial" w:cs="Arial"/>
                <w:noProof/>
                <w:sz w:val="24"/>
                <w:szCs w:val="24"/>
              </w:rPr>
              <w:drawing>
                <wp:inline distT="0" distB="0" distL="0" distR="0">
                  <wp:extent cx="238125" cy="238125"/>
                  <wp:effectExtent l="0" t="0" r="9525" b="9525"/>
                  <wp:docPr id="10" name="Picture 10" descr="http://www.biologycorner.com/resources/squa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biologycorner.com/resources/squa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B4F18">
              <w:rPr>
                <w:rFonts w:ascii="Arial" w:eastAsia="Times New Roman" w:hAnsi="Arial" w:cs="Arial"/>
                <w:sz w:val="24"/>
                <w:szCs w:val="24"/>
              </w:rPr>
              <w:t xml:space="preserve">Chromosomes (gray) </w:t>
            </w:r>
          </w:p>
        </w:tc>
        <w:tc>
          <w:tcPr>
            <w:tcW w:w="3390" w:type="dxa"/>
            <w:vAlign w:val="center"/>
            <w:hideMark/>
          </w:tcPr>
          <w:p w:rsidR="00CB4F18" w:rsidRPr="00CB4F18" w:rsidRDefault="00CB4F18" w:rsidP="00CB4F1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B4F18">
              <w:rPr>
                <w:rFonts w:ascii="Arial" w:eastAsia="Times New Roman" w:hAnsi="Arial" w:cs="Arial"/>
                <w:noProof/>
                <w:sz w:val="24"/>
                <w:szCs w:val="24"/>
              </w:rPr>
              <w:drawing>
                <wp:inline distT="0" distB="0" distL="0" distR="0">
                  <wp:extent cx="238125" cy="238125"/>
                  <wp:effectExtent l="0" t="0" r="9525" b="9525"/>
                  <wp:docPr id="9" name="Picture 9" descr="http://www.biologycorner.com/resources/squa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biologycorner.com/resources/squa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B4F18">
              <w:rPr>
                <w:rFonts w:ascii="Arial" w:eastAsia="Times New Roman" w:hAnsi="Arial" w:cs="Arial"/>
                <w:sz w:val="24"/>
                <w:szCs w:val="24"/>
              </w:rPr>
              <w:t>Cell Wall (dark green)</w:t>
            </w:r>
            <w:r w:rsidRPr="00CB4F18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Pr="00CB4F18">
              <w:rPr>
                <w:rFonts w:ascii="Arial" w:eastAsia="Times New Roman" w:hAnsi="Arial" w:cs="Arial"/>
                <w:noProof/>
                <w:sz w:val="24"/>
                <w:szCs w:val="24"/>
              </w:rPr>
              <w:drawing>
                <wp:inline distT="0" distB="0" distL="0" distR="0">
                  <wp:extent cx="238125" cy="238125"/>
                  <wp:effectExtent l="0" t="0" r="9525" b="9525"/>
                  <wp:docPr id="8" name="Picture 8" descr="http://www.biologycorner.com/resources/squa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biologycorner.com/resources/squa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B4F18">
              <w:rPr>
                <w:rFonts w:ascii="Arial" w:eastAsia="Times New Roman" w:hAnsi="Arial" w:cs="Arial"/>
                <w:sz w:val="24"/>
                <w:szCs w:val="24"/>
              </w:rPr>
              <w:t xml:space="preserve">Nucleolus (brown) </w:t>
            </w:r>
            <w:r w:rsidRPr="00CB4F18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Pr="00CB4F18">
              <w:rPr>
                <w:rFonts w:ascii="Arial" w:eastAsia="Times New Roman" w:hAnsi="Arial" w:cs="Arial"/>
                <w:noProof/>
                <w:sz w:val="24"/>
                <w:szCs w:val="24"/>
              </w:rPr>
              <w:drawing>
                <wp:inline distT="0" distB="0" distL="0" distR="0">
                  <wp:extent cx="238125" cy="238125"/>
                  <wp:effectExtent l="0" t="0" r="9525" b="9525"/>
                  <wp:docPr id="7" name="Picture 7" descr="http://www.biologycorner.com/resources/squa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biologycorner.com/resources/squa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B4F18">
              <w:rPr>
                <w:rFonts w:ascii="Arial" w:eastAsia="Times New Roman" w:hAnsi="Arial" w:cs="Arial"/>
                <w:sz w:val="24"/>
                <w:szCs w:val="24"/>
              </w:rPr>
              <w:t xml:space="preserve">Chloroplasts (light green) </w:t>
            </w:r>
          </w:p>
        </w:tc>
        <w:tc>
          <w:tcPr>
            <w:tcW w:w="3795" w:type="dxa"/>
            <w:vAlign w:val="center"/>
            <w:hideMark/>
          </w:tcPr>
          <w:p w:rsidR="00CB4F18" w:rsidRPr="00CB4F18" w:rsidRDefault="00CB4F18" w:rsidP="00CB4F1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B4F18">
              <w:rPr>
                <w:rFonts w:ascii="Arial" w:eastAsia="Times New Roman" w:hAnsi="Arial" w:cs="Arial"/>
                <w:noProof/>
                <w:sz w:val="24"/>
                <w:szCs w:val="24"/>
              </w:rPr>
              <w:drawing>
                <wp:inline distT="0" distB="0" distL="0" distR="0">
                  <wp:extent cx="238125" cy="238125"/>
                  <wp:effectExtent l="0" t="0" r="9525" b="9525"/>
                  <wp:docPr id="6" name="Picture 6" descr="http://www.biologycorner.com/resources/squa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biologycorner.com/resources/squa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B4F18">
              <w:rPr>
                <w:rFonts w:ascii="Arial" w:eastAsia="Times New Roman" w:hAnsi="Arial" w:cs="Arial"/>
                <w:sz w:val="24"/>
                <w:szCs w:val="24"/>
              </w:rPr>
              <w:t>Ribosome (purple)</w:t>
            </w:r>
            <w:r w:rsidRPr="00CB4F18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Pr="00CB4F18">
              <w:rPr>
                <w:rFonts w:ascii="Arial" w:eastAsia="Times New Roman" w:hAnsi="Arial" w:cs="Arial"/>
                <w:noProof/>
                <w:sz w:val="24"/>
                <w:szCs w:val="24"/>
              </w:rPr>
              <w:drawing>
                <wp:inline distT="0" distB="0" distL="0" distR="0">
                  <wp:extent cx="238125" cy="238125"/>
                  <wp:effectExtent l="0" t="0" r="9525" b="9525"/>
                  <wp:docPr id="5" name="Picture 5" descr="http://www.biologycorner.com/resources/squa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biologycorner.com/resources/squa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B4F18">
              <w:rPr>
                <w:rFonts w:ascii="Arial" w:eastAsia="Times New Roman" w:hAnsi="Arial" w:cs="Arial"/>
                <w:sz w:val="24"/>
                <w:szCs w:val="24"/>
              </w:rPr>
              <w:t xml:space="preserve">Cytoplasm (white) </w:t>
            </w:r>
            <w:r w:rsidRPr="00CB4F18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Pr="00CB4F18">
              <w:rPr>
                <w:rFonts w:ascii="Arial" w:eastAsia="Times New Roman" w:hAnsi="Arial" w:cs="Arial"/>
                <w:noProof/>
                <w:sz w:val="24"/>
                <w:szCs w:val="24"/>
              </w:rPr>
              <w:drawing>
                <wp:inline distT="0" distB="0" distL="0" distR="0">
                  <wp:extent cx="238125" cy="238125"/>
                  <wp:effectExtent l="0" t="0" r="9525" b="9525"/>
                  <wp:docPr id="4" name="Picture 4" descr="http://www.biologycorner.com/resources/squa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biologycorner.com/resources/squa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B4F18">
              <w:rPr>
                <w:rFonts w:ascii="Arial" w:eastAsia="Times New Roman" w:hAnsi="Arial" w:cs="Arial"/>
                <w:sz w:val="24"/>
                <w:szCs w:val="24"/>
              </w:rPr>
              <w:t>Golgi Apparatus (</w:t>
            </w:r>
            <w:proofErr w:type="spellStart"/>
            <w:r w:rsidRPr="00CB4F18">
              <w:rPr>
                <w:rFonts w:ascii="Arial" w:eastAsia="Times New Roman" w:hAnsi="Arial" w:cs="Arial"/>
                <w:sz w:val="24"/>
                <w:szCs w:val="24"/>
              </w:rPr>
              <w:t>dk</w:t>
            </w:r>
            <w:proofErr w:type="spellEnd"/>
            <w:r w:rsidRPr="00CB4F18">
              <w:rPr>
                <w:rFonts w:ascii="Arial" w:eastAsia="Times New Roman" w:hAnsi="Arial" w:cs="Arial"/>
                <w:sz w:val="24"/>
                <w:szCs w:val="24"/>
              </w:rPr>
              <w:t xml:space="preserve"> blue) </w:t>
            </w:r>
          </w:p>
        </w:tc>
      </w:tr>
      <w:tr w:rsidR="00CB4F18" w:rsidRPr="00CB4F18" w:rsidTr="00CB4F18">
        <w:trPr>
          <w:tblCellSpacing w:w="7" w:type="dxa"/>
        </w:trPr>
        <w:tc>
          <w:tcPr>
            <w:tcW w:w="0" w:type="auto"/>
            <w:vMerge/>
            <w:vAlign w:val="center"/>
            <w:hideMark/>
          </w:tcPr>
          <w:p w:rsidR="00CB4F18" w:rsidRPr="00CB4F18" w:rsidRDefault="00CB4F18" w:rsidP="00CB4F1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CB4F18" w:rsidRPr="00CB4F18" w:rsidRDefault="00CB4F18" w:rsidP="00CB4F1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B4F18">
              <w:rPr>
                <w:rFonts w:ascii="Arial" w:eastAsia="Times New Roman" w:hAnsi="Arial" w:cs="Arial"/>
                <w:noProof/>
                <w:sz w:val="24"/>
                <w:szCs w:val="24"/>
              </w:rPr>
              <w:drawing>
                <wp:inline distT="0" distB="0" distL="0" distR="0">
                  <wp:extent cx="238125" cy="238125"/>
                  <wp:effectExtent l="0" t="0" r="9525" b="9525"/>
                  <wp:docPr id="3" name="Picture 3" descr="http://www.biologycorner.com/resources/squa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biologycorner.com/resources/squa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B4F18">
              <w:rPr>
                <w:rFonts w:ascii="Arial" w:eastAsia="Times New Roman" w:hAnsi="Arial" w:cs="Arial"/>
                <w:sz w:val="24"/>
                <w:szCs w:val="24"/>
              </w:rPr>
              <w:t xml:space="preserve">Smooth Endoplasmic Reticulum (pink) </w:t>
            </w:r>
            <w:r w:rsidRPr="00CB4F18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Pr="00CB4F18">
              <w:rPr>
                <w:rFonts w:ascii="Arial" w:eastAsia="Times New Roman" w:hAnsi="Arial" w:cs="Arial"/>
                <w:noProof/>
                <w:sz w:val="24"/>
                <w:szCs w:val="24"/>
              </w:rPr>
              <w:drawing>
                <wp:inline distT="0" distB="0" distL="0" distR="0">
                  <wp:extent cx="238125" cy="238125"/>
                  <wp:effectExtent l="0" t="0" r="9525" b="9525"/>
                  <wp:docPr id="2" name="Picture 2" descr="http://www.biologycorner.com/resources/squa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biologycorner.com/resources/squa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B4F18">
              <w:rPr>
                <w:rFonts w:ascii="Arial" w:eastAsia="Times New Roman" w:hAnsi="Arial" w:cs="Arial"/>
                <w:sz w:val="24"/>
                <w:szCs w:val="24"/>
              </w:rPr>
              <w:t xml:space="preserve">Rough Endoplasmic Reticulum (pink) </w:t>
            </w:r>
          </w:p>
        </w:tc>
      </w:tr>
    </w:tbl>
    <w:p w:rsidR="00CB4F18" w:rsidRPr="00CB4F18" w:rsidRDefault="00CB4F18" w:rsidP="00CB4F18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bookmarkStart w:id="0" w:name="_GoBack"/>
      <w:r w:rsidRPr="00CB4F18">
        <w:rPr>
          <w:rFonts w:ascii="Arial" w:eastAsia="Times New Roman" w:hAnsi="Arial" w:cs="Arial"/>
          <w:noProof/>
          <w:sz w:val="24"/>
          <w:szCs w:val="24"/>
        </w:rPr>
        <w:drawing>
          <wp:inline distT="0" distB="0" distL="0" distR="0">
            <wp:extent cx="6438900" cy="5886450"/>
            <wp:effectExtent l="0" t="0" r="0" b="0"/>
            <wp:docPr id="1" name="Picture 1" descr="http://www.biologycorner.com/resources/cell_plant_revis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biologycorner.com/resources/cell_plant_revise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588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0409D" w:rsidRDefault="0020409D"/>
    <w:sectPr w:rsidR="002040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F18"/>
    <w:rsid w:val="0020409D"/>
    <w:rsid w:val="00CB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CADC9A-A038-41AF-B044-BDC34F8D3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B4F1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4F1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CB4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035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5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Dunning</dc:creator>
  <cp:keywords/>
  <dc:description/>
  <cp:lastModifiedBy>Susan Dunning</cp:lastModifiedBy>
  <cp:revision>1</cp:revision>
  <dcterms:created xsi:type="dcterms:W3CDTF">2014-09-22T18:16:00Z</dcterms:created>
  <dcterms:modified xsi:type="dcterms:W3CDTF">2014-09-22T18:16:00Z</dcterms:modified>
</cp:coreProperties>
</file>